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39EDD" w14:textId="16F89376" w:rsidR="00E003A5" w:rsidRDefault="00E003A5" w:rsidP="00E003A5">
      <w:pPr>
        <w:pStyle w:val="00-Section"/>
      </w:pPr>
      <w:bookmarkStart w:id="0" w:name="_Hlk177116201"/>
      <w:r>
        <w:t xml:space="preserve">Section </w:t>
      </w:r>
      <w:sdt>
        <w:sdtPr>
          <w:alias w:val="Category"/>
          <w:id w:val="65389607"/>
          <w:placeholder>
            <w:docPart w:val="8D4E4A619CAA40A6A18634DAEBFB8D9A"/>
          </w:placeholder>
          <w:dataBinding w:prefixMappings="xmlns:ns0='http://purl.org/dc/elements/1.1/' xmlns:ns1='http://schemas.openxmlformats.org/package/2006/metadata/core-properties' " w:xpath="/ns1:coreProperties[1]/ns1:category[1]" w:storeItemID="{6C3C8BC8-F283-45AE-878A-BAB7291924A1}"/>
          <w:text/>
        </w:sdtPr>
        <w:sdtEndPr/>
        <w:sdtContent>
          <w:r>
            <w:t>260553</w:t>
          </w:r>
        </w:sdtContent>
      </w:sdt>
      <w:r>
        <w:t xml:space="preserve"> - </w:t>
      </w:r>
      <w:bookmarkStart w:id="1" w:name="_Hlk122419404"/>
      <w:sdt>
        <w:sdtPr>
          <w:alias w:val="Subject"/>
          <w:id w:val="-1330668304"/>
          <w:placeholder>
            <w:docPart w:val="DE2038390E334A5D9CF9B8CD26A7A7FE"/>
          </w:placeholder>
          <w:dataBinding w:prefixMappings="xmlns:ns0='http://purl.org/dc/elements/1.1/' xmlns:ns1='http://schemas.openxmlformats.org/package/2006/metadata/core-properties' " w:xpath="/ns1:coreProperties[1]/ns0:subject[1]" w:storeItemID="{6C3C8BC8-F283-45AE-878A-BAB7291924A1}"/>
          <w:text/>
        </w:sdtPr>
        <w:sdtEndPr/>
        <w:sdtContent>
          <w:r>
            <w:t>IDENTIFICATION FOR ELECTRICAL SYSTEMS</w:t>
          </w:r>
        </w:sdtContent>
      </w:sdt>
      <w:bookmarkEnd w:id="0"/>
      <w:bookmarkEnd w:id="1"/>
    </w:p>
    <w:p w14:paraId="1D963042" w14:textId="77777777" w:rsidR="006F1B10" w:rsidRDefault="006F1B10" w:rsidP="004E2205">
      <w:pPr>
        <w:pStyle w:val="01-Part"/>
      </w:pPr>
      <w:r>
        <w:t>GENERAL</w:t>
      </w:r>
    </w:p>
    <w:p w14:paraId="25C6128B" w14:textId="77777777" w:rsidR="00956595" w:rsidRDefault="00956595" w:rsidP="004E2205">
      <w:pPr>
        <w:pStyle w:val="02-Article"/>
      </w:pPr>
      <w:r>
        <w:t>DESCRIPTION</w:t>
      </w:r>
    </w:p>
    <w:p w14:paraId="3AC22BAC" w14:textId="77777777" w:rsidR="00956595" w:rsidRDefault="00956595" w:rsidP="004E2205">
      <w:pPr>
        <w:pStyle w:val="03-Paragraph1"/>
      </w:pPr>
      <w:r>
        <w:t>Clearly and properly identify the complete electrical system to indicate the loads served or the function of each item of equipment connected under this work.</w:t>
      </w:r>
    </w:p>
    <w:p w14:paraId="45985EE0" w14:textId="1119723E" w:rsidR="00956595" w:rsidRDefault="00956595" w:rsidP="004E2205">
      <w:pPr>
        <w:pStyle w:val="03-Paragraph1"/>
      </w:pPr>
      <w:r>
        <w:t xml:space="preserve">Provide conduit and cable identification as shown </w:t>
      </w:r>
      <w:r w:rsidR="00B31186">
        <w:t>o</w:t>
      </w:r>
      <w:r>
        <w:t xml:space="preserve">n the </w:t>
      </w:r>
      <w:r w:rsidR="00B31186">
        <w:t>Drawings</w:t>
      </w:r>
      <w:r>
        <w:t>.</w:t>
      </w:r>
    </w:p>
    <w:p w14:paraId="428B9A0B" w14:textId="77777777" w:rsidR="003B13D1" w:rsidRDefault="003B13D1" w:rsidP="004E2205">
      <w:pPr>
        <w:pStyle w:val="02-Article"/>
      </w:pPr>
      <w:r>
        <w:t>REFERENCES</w:t>
      </w:r>
    </w:p>
    <w:p w14:paraId="00A16A92" w14:textId="77777777" w:rsidR="003B13D1" w:rsidRDefault="003B13D1" w:rsidP="004E2205">
      <w:pPr>
        <w:pStyle w:val="03-Paragraph1"/>
      </w:pPr>
      <w:r w:rsidRPr="003B13D1">
        <w:t xml:space="preserve">ANSI: </w:t>
      </w:r>
      <w:r>
        <w:t xml:space="preserve"> </w:t>
      </w:r>
      <w:r w:rsidRPr="003B13D1">
        <w:t>American National Standards Institute</w:t>
      </w:r>
    </w:p>
    <w:p w14:paraId="4B821CF5" w14:textId="77777777" w:rsidR="003B13D1" w:rsidRDefault="003B13D1" w:rsidP="004E2205">
      <w:pPr>
        <w:pStyle w:val="04-Paragraph2"/>
      </w:pPr>
      <w:r w:rsidRPr="003B13D1">
        <w:t>ANSI Z535.4: Product Safety Signs and Labels</w:t>
      </w:r>
    </w:p>
    <w:p w14:paraId="599DCC81" w14:textId="77777777" w:rsidR="003B13D1" w:rsidRDefault="003B13D1" w:rsidP="004E2205">
      <w:pPr>
        <w:pStyle w:val="03-Paragraph1"/>
      </w:pPr>
      <w:r w:rsidRPr="003B13D1">
        <w:t xml:space="preserve">NEC: </w:t>
      </w:r>
      <w:r>
        <w:t xml:space="preserve"> </w:t>
      </w:r>
      <w:r w:rsidRPr="003B13D1">
        <w:t>National Electric Code</w:t>
      </w:r>
    </w:p>
    <w:p w14:paraId="15BB4C94" w14:textId="77777777" w:rsidR="0094392E" w:rsidRDefault="0094392E" w:rsidP="004E2205">
      <w:pPr>
        <w:pStyle w:val="04-Paragraph2"/>
      </w:pPr>
      <w:r w:rsidRPr="0094392E">
        <w:t xml:space="preserve">NEC Article 110: </w:t>
      </w:r>
      <w:r w:rsidR="00FA2F88">
        <w:t>Requirements for Electrical Installation</w:t>
      </w:r>
    </w:p>
    <w:p w14:paraId="4D7589D4" w14:textId="77777777" w:rsidR="003B13D1" w:rsidRDefault="003B13D1" w:rsidP="004E2205">
      <w:pPr>
        <w:pStyle w:val="03-Paragraph1"/>
      </w:pPr>
      <w:r w:rsidRPr="003B13D1">
        <w:t xml:space="preserve">OSHA: </w:t>
      </w:r>
      <w:r>
        <w:t xml:space="preserve"> </w:t>
      </w:r>
      <w:r w:rsidRPr="003B13D1">
        <w:t>Occupational Safety and Health Administration</w:t>
      </w:r>
    </w:p>
    <w:p w14:paraId="6F7FBFE0" w14:textId="77777777" w:rsidR="00956595" w:rsidRPr="00A508B7" w:rsidRDefault="00956595" w:rsidP="004E2205">
      <w:pPr>
        <w:pStyle w:val="01-Part"/>
      </w:pPr>
      <w:r w:rsidRPr="00A508B7">
        <w:t>PRODUCTS</w:t>
      </w:r>
    </w:p>
    <w:p w14:paraId="12F0D64F" w14:textId="77777777" w:rsidR="00956595" w:rsidRDefault="00956595" w:rsidP="004E2205">
      <w:pPr>
        <w:pStyle w:val="02-Article"/>
      </w:pPr>
      <w:r>
        <w:t>LABELS</w:t>
      </w:r>
    </w:p>
    <w:p w14:paraId="3C5A57C3" w14:textId="77777777" w:rsidR="00956595" w:rsidRDefault="00956595" w:rsidP="004E2205">
      <w:pPr>
        <w:pStyle w:val="03-Paragraph1"/>
      </w:pPr>
      <w:r>
        <w:t>Pre</w:t>
      </w:r>
      <w:r>
        <w:noBreakHyphen/>
        <w:t>Printed:  Permanent material pre</w:t>
      </w:r>
      <w:r>
        <w:noBreakHyphen/>
        <w:t>printed with black on white, with adhesive backing.  Brady, 3M, or equal.</w:t>
      </w:r>
    </w:p>
    <w:p w14:paraId="70E59D1E" w14:textId="77777777" w:rsidR="00956595" w:rsidRDefault="00956595" w:rsidP="004E2205">
      <w:pPr>
        <w:pStyle w:val="03-Paragraph1"/>
      </w:pPr>
      <w:r>
        <w:t>Laminated Plastic:  3</w:t>
      </w:r>
      <w:r>
        <w:noBreakHyphen/>
        <w:t>ply laminated plastic, color as indicated, with 1/2</w:t>
      </w:r>
      <w:r>
        <w:noBreakHyphen/>
        <w:t>inch high white letters for low voltage and 1</w:t>
      </w:r>
      <w:r>
        <w:noBreakHyphen/>
        <w:t>inch high white letters for high voltage.  Lamicoid, or equal.</w:t>
      </w:r>
    </w:p>
    <w:p w14:paraId="33C97A77" w14:textId="77777777" w:rsidR="00956595" w:rsidRDefault="00956595" w:rsidP="004E2205">
      <w:pPr>
        <w:pStyle w:val="03-Paragraph1"/>
      </w:pPr>
      <w:r>
        <w:t>Plastic Tape:  Black or red with white letters, adhesive backing, field-printed with proper tool.  Dymo</w:t>
      </w:r>
      <w:r>
        <w:noBreakHyphen/>
        <w:t>tape, or equal.</w:t>
      </w:r>
    </w:p>
    <w:p w14:paraId="536BF6BB" w14:textId="77777777" w:rsidR="00956595" w:rsidRDefault="00956595" w:rsidP="004E2205">
      <w:pPr>
        <w:pStyle w:val="03-Paragraph1"/>
      </w:pPr>
      <w:r>
        <w:t>Marker Tape:  Clear adhesive-backed tape with black letters, for device plates.  Kroy, or equal.</w:t>
      </w:r>
    </w:p>
    <w:p w14:paraId="6FE5330E" w14:textId="77777777" w:rsidR="00956595" w:rsidRDefault="00956595" w:rsidP="004E2205">
      <w:pPr>
        <w:pStyle w:val="03-Paragraph1"/>
      </w:pPr>
      <w:r>
        <w:t>Wire Markers:  White with black numbers, adhesive-backed tape on dispenser roll.  Brady, 3M, or equal.</w:t>
      </w:r>
    </w:p>
    <w:p w14:paraId="46E49918" w14:textId="77777777" w:rsidR="00956595" w:rsidRDefault="00956595" w:rsidP="004E2205">
      <w:pPr>
        <w:pStyle w:val="03-Paragraph1"/>
      </w:pPr>
      <w:r>
        <w:t>Marker Pen:  Black permanent marker suitable for writing on metallic surfaces.</w:t>
      </w:r>
    </w:p>
    <w:p w14:paraId="4AD2150B" w14:textId="3FFDD516" w:rsidR="00956595" w:rsidRDefault="00956595" w:rsidP="004E2205">
      <w:pPr>
        <w:pStyle w:val="03-Paragraph1"/>
      </w:pPr>
      <w:r>
        <w:t xml:space="preserve">Clearance Warning Tape:  </w:t>
      </w:r>
      <w:r w:rsidR="0062246A">
        <w:t>2-inch-wide</w:t>
      </w:r>
      <w:r>
        <w:t xml:space="preserve"> self-adhesive vinyl type, black/yellow stripes.  Seton, Brady, or equal.</w:t>
      </w:r>
    </w:p>
    <w:p w14:paraId="787E3357" w14:textId="2C710E0E" w:rsidR="00956595" w:rsidRPr="00A508B7" w:rsidRDefault="00956595" w:rsidP="004E2205">
      <w:pPr>
        <w:pStyle w:val="01-Part"/>
      </w:pPr>
      <w:r w:rsidRPr="00A508B7">
        <w:t>EXECUTION</w:t>
      </w:r>
    </w:p>
    <w:p w14:paraId="27B96D71" w14:textId="4992C14B" w:rsidR="00956595" w:rsidRDefault="00956595" w:rsidP="004E2205">
      <w:pPr>
        <w:pStyle w:val="02-Article"/>
      </w:pPr>
      <w:r>
        <w:t>BRANCH CIRCUIT PANELBOARDS</w:t>
      </w:r>
    </w:p>
    <w:p w14:paraId="0FA86138" w14:textId="6E267C51" w:rsidR="00956595" w:rsidRDefault="00956595" w:rsidP="004E2205">
      <w:pPr>
        <w:pStyle w:val="03-Paragraph1"/>
      </w:pPr>
      <w:r>
        <w:t>Indicate panel number</w:t>
      </w:r>
      <w:r w:rsidR="005C4D4A">
        <w:t>, source, and if applicable, transformer number from which the panel is fed</w:t>
      </w:r>
      <w:r>
        <w:t xml:space="preserve"> with laminated plastic labels attached to face trim.</w:t>
      </w:r>
    </w:p>
    <w:p w14:paraId="49A6662A" w14:textId="77777777" w:rsidR="00956595" w:rsidRDefault="00956595" w:rsidP="004E2205">
      <w:pPr>
        <w:pStyle w:val="03-Paragraph1"/>
      </w:pPr>
      <w:r>
        <w:t xml:space="preserve">Provide typewritten </w:t>
      </w:r>
      <w:r w:rsidR="00D24835">
        <w:t xml:space="preserve">or power system software generated </w:t>
      </w:r>
      <w:r>
        <w:t xml:space="preserve">panel directories, with protective, clear transparent covers, accurately accounting for every breaker installed, including spares.  Schedules shall use the actual </w:t>
      </w:r>
      <w:r w:rsidR="005346F9">
        <w:t xml:space="preserve">loads and </w:t>
      </w:r>
      <w:r>
        <w:t>room designations assigned by name or number near completion of the work</w:t>
      </w:r>
      <w:r w:rsidR="00EA48C6">
        <w:t xml:space="preserve">. </w:t>
      </w:r>
      <w:r>
        <w:t xml:space="preserve"> </w:t>
      </w:r>
      <w:r w:rsidR="00EA48C6">
        <w:t>Do not use the</w:t>
      </w:r>
      <w:r>
        <w:t xml:space="preserve"> designation</w:t>
      </w:r>
      <w:r w:rsidR="00EA48C6">
        <w:t>s</w:t>
      </w:r>
      <w:r>
        <w:t xml:space="preserve"> </w:t>
      </w:r>
      <w:r w:rsidR="00EA48C6">
        <w:t xml:space="preserve">from </w:t>
      </w:r>
      <w:r>
        <w:t>the drawings.</w:t>
      </w:r>
    </w:p>
    <w:p w14:paraId="403BAEE1" w14:textId="77777777" w:rsidR="00956595" w:rsidRDefault="00956595" w:rsidP="004E2205">
      <w:pPr>
        <w:pStyle w:val="02-Article"/>
      </w:pPr>
      <w:r>
        <w:lastRenderedPageBreak/>
        <w:t>EQUIPMENT</w:t>
      </w:r>
    </w:p>
    <w:p w14:paraId="4CB0BA9D" w14:textId="77777777" w:rsidR="00956595" w:rsidRDefault="00956595" w:rsidP="004E2205">
      <w:pPr>
        <w:pStyle w:val="03-Paragraph1"/>
      </w:pPr>
      <w:r>
        <w:t xml:space="preserve">Label all disconnect switches, </w:t>
      </w:r>
      <w:r w:rsidR="006A5857">
        <w:t xml:space="preserve">individual circuit breakers, security and communications panels, </w:t>
      </w:r>
      <w:r>
        <w:t>relays, contactors, time switches, and indicating equipment with laminated plastic labels</w:t>
      </w:r>
      <w:r w:rsidR="006A5857">
        <w:t xml:space="preserve"> indicating equipment number, source, and circuit number</w:t>
      </w:r>
      <w:r>
        <w:t>.</w:t>
      </w:r>
    </w:p>
    <w:p w14:paraId="32F400D0" w14:textId="203C457E" w:rsidR="00956595" w:rsidRDefault="00956595" w:rsidP="004E2205">
      <w:pPr>
        <w:pStyle w:val="03-Paragraph1"/>
      </w:pPr>
      <w:r>
        <w:t xml:space="preserve">Where the controlling device is </w:t>
      </w:r>
      <w:r w:rsidR="0040502F">
        <w:t>remote mounted</w:t>
      </w:r>
      <w:r>
        <w:t xml:space="preserve"> from the serving panel, include the serving panel designation and circuit number with additional plastic tape labels.</w:t>
      </w:r>
    </w:p>
    <w:p w14:paraId="55CFF4FE" w14:textId="77777777" w:rsidR="00956595" w:rsidRDefault="00956595" w:rsidP="004E2205">
      <w:pPr>
        <w:pStyle w:val="02-Article"/>
      </w:pPr>
      <w:r>
        <w:t>DEVICES</w:t>
      </w:r>
    </w:p>
    <w:p w14:paraId="25F68E6A" w14:textId="77777777" w:rsidR="00956595" w:rsidRDefault="00956595" w:rsidP="004E2205">
      <w:pPr>
        <w:pStyle w:val="03-Paragraph1"/>
      </w:pPr>
      <w:r>
        <w:t>All receptacle plates shall be marked in black permanent marker tape on the face of the plate, with the receptacles panel and branch circuit designation.  The identification shall be made with clear self-adhesive tape with black 10-point letters.  Apply the tape at the top of the device plate.</w:t>
      </w:r>
    </w:p>
    <w:p w14:paraId="7EC23FB0" w14:textId="77777777" w:rsidR="00956595" w:rsidRDefault="00956595" w:rsidP="004E2205">
      <w:pPr>
        <w:pStyle w:val="03-Paragraph1"/>
      </w:pPr>
      <w:r>
        <w:t>Receptacles specified or noted on the drawings to be engraved, shall have the circuit information engraved in 3/16</w:t>
      </w:r>
      <w:r>
        <w:noBreakHyphen/>
        <w:t>inch letters on the front face of the plates.  The alphabetic and numeric marking shall be made on the inside of the plate.</w:t>
      </w:r>
    </w:p>
    <w:p w14:paraId="7D123234" w14:textId="77777777" w:rsidR="00956595" w:rsidRDefault="00956595" w:rsidP="004E2205">
      <w:pPr>
        <w:pStyle w:val="03-Paragraph1"/>
      </w:pPr>
      <w:r>
        <w:t>Receptacles connected to a GFCI-protected circuit downstream from the protecting device shall be labeled “GFCI Protected.”</w:t>
      </w:r>
    </w:p>
    <w:p w14:paraId="3E1CEB0E" w14:textId="26BE3B04" w:rsidR="00956595" w:rsidRDefault="00956595" w:rsidP="004E2205">
      <w:pPr>
        <w:pStyle w:val="02-Article"/>
      </w:pPr>
      <w:r>
        <w:t>CONDUIT AND CABLE</w:t>
      </w:r>
    </w:p>
    <w:p w14:paraId="1793273E" w14:textId="4E3E8221" w:rsidR="00956595" w:rsidRDefault="00956595" w:rsidP="004E2205">
      <w:pPr>
        <w:pStyle w:val="03-Paragraph1"/>
      </w:pPr>
      <w:r>
        <w:t xml:space="preserve">Label all conduit runs and open cable wiring routed in cable tray or accessible ceiling spaces.  Attach labels </w:t>
      </w:r>
      <w:r w:rsidR="00863130">
        <w:t>at the end of the conduit run</w:t>
      </w:r>
      <w:r>
        <w:t xml:space="preserve"> and at least one per room.</w:t>
      </w:r>
      <w:r w:rsidR="00863130">
        <w:t xml:space="preserve">  Place at entrances of all distribution panels, MCC, panelboards, </w:t>
      </w:r>
      <w:r w:rsidR="00212BFD">
        <w:t>and the like</w:t>
      </w:r>
      <w:r w:rsidR="00863130">
        <w:t>.</w:t>
      </w:r>
    </w:p>
    <w:p w14:paraId="035533CB" w14:textId="3CD130B3" w:rsidR="00956595" w:rsidRDefault="00863130" w:rsidP="004E2205">
      <w:pPr>
        <w:pStyle w:val="03-Paragraph1"/>
      </w:pPr>
      <w:r>
        <w:t xml:space="preserve">Label all conduit runs and open cable wiring routed in cable tray or accessible ceiling spaces.  </w:t>
      </w:r>
      <w:r w:rsidR="00956595">
        <w:t>Space labels a maximum of 50 feet apart and</w:t>
      </w:r>
      <w:r>
        <w:t xml:space="preserve"> at least one per room. </w:t>
      </w:r>
      <w:r w:rsidR="00956595">
        <w:t xml:space="preserve"> </w:t>
      </w:r>
      <w:r>
        <w:t>P</w:t>
      </w:r>
      <w:r w:rsidR="00956595">
        <w:t xml:space="preserve">lace at entrances of all “J” boxes, distribution panels, MCC, panelboards, </w:t>
      </w:r>
      <w:r w:rsidR="00212BFD">
        <w:t>and the like</w:t>
      </w:r>
      <w:r w:rsidR="00956595">
        <w:t>.</w:t>
      </w:r>
    </w:p>
    <w:p w14:paraId="14CC3CCE" w14:textId="77777777" w:rsidR="009D409C" w:rsidRDefault="009D409C" w:rsidP="004E2205">
      <w:pPr>
        <w:pStyle w:val="03-Paragraph1"/>
      </w:pPr>
      <w:r>
        <w:t>Complete installation of labels prior to ceiling installation.</w:t>
      </w:r>
    </w:p>
    <w:p w14:paraId="7A456534" w14:textId="77777777" w:rsidR="00956595" w:rsidRDefault="00956595" w:rsidP="004E2205">
      <w:pPr>
        <w:pStyle w:val="02-Article"/>
      </w:pPr>
      <w:r>
        <w:t>OUTLET, PULL, AND JUNCTION BOXES</w:t>
      </w:r>
    </w:p>
    <w:p w14:paraId="1BEAB7C8" w14:textId="5FB7E80F" w:rsidR="00956595" w:rsidRDefault="00956595" w:rsidP="004E2205">
      <w:pPr>
        <w:pStyle w:val="03-Paragraph1"/>
      </w:pPr>
      <w:r>
        <w:t>Label all pull boxes and junction boxes for security, surveillance, and communications systems with plastic tape, red with white letters.  Where boxes are recessed in finished areas, mount label on inside of cover.</w:t>
      </w:r>
    </w:p>
    <w:p w14:paraId="16992590" w14:textId="77777777" w:rsidR="00BB38E5" w:rsidRDefault="00BB38E5" w:rsidP="004E2205">
      <w:pPr>
        <w:pStyle w:val="03-Paragraph1"/>
      </w:pPr>
      <w:r>
        <w:t>Label power junction boxes neatly by hand, indicating source and circuit number.</w:t>
      </w:r>
    </w:p>
    <w:p w14:paraId="10130C3A" w14:textId="77777777" w:rsidR="00956595" w:rsidRDefault="00956595" w:rsidP="004E2205">
      <w:pPr>
        <w:pStyle w:val="02-Article"/>
      </w:pPr>
      <w:r>
        <w:t>SYSTEMS</w:t>
      </w:r>
    </w:p>
    <w:p w14:paraId="45C8C843" w14:textId="77777777" w:rsidR="00956595" w:rsidRDefault="00956595" w:rsidP="004E2205">
      <w:pPr>
        <w:pStyle w:val="03-Paragraph1"/>
      </w:pPr>
      <w:r>
        <w:t>Complex control circuits may utilize any combination of colors with each conductor identified throughout, using wrap</w:t>
      </w:r>
      <w:r>
        <w:noBreakHyphen/>
        <w:t>around numbers or letters.  Use the number or letters shown where the drawings or operation and maintenance data indicate wiring identification.</w:t>
      </w:r>
    </w:p>
    <w:p w14:paraId="42B79F36" w14:textId="46131B50" w:rsidR="00956595" w:rsidRDefault="00956595" w:rsidP="004E2205">
      <w:pPr>
        <w:pStyle w:val="03-Paragraph1"/>
      </w:pPr>
      <w:r>
        <w:t xml:space="preserve">Label the fire alarm and communication equipment zones, controls, indicators, </w:t>
      </w:r>
      <w:r w:rsidR="00212BFD">
        <w:t>and the like</w:t>
      </w:r>
      <w:r>
        <w:t>, with pre-printed labels or indicators appropriate for the equipment installed, as supplied or recommended by the equipment manufacturer.</w:t>
      </w:r>
    </w:p>
    <w:p w14:paraId="1963B189" w14:textId="77777777" w:rsidR="00956595" w:rsidRDefault="00956595" w:rsidP="004E2205">
      <w:pPr>
        <w:pStyle w:val="03-Paragraph1"/>
      </w:pPr>
      <w:r>
        <w:t>Label each end of pull wires left in empty conduits with tags or tape indicating location of other end of wire.</w:t>
      </w:r>
    </w:p>
    <w:p w14:paraId="2E294AED" w14:textId="77777777" w:rsidR="008D2FDA" w:rsidRDefault="008D2FDA">
      <w:pPr>
        <w:spacing w:before="0"/>
        <w:rPr>
          <w:rFonts w:eastAsia="Times New Roman"/>
          <w:bCs/>
          <w:caps/>
          <w:szCs w:val="20"/>
        </w:rPr>
      </w:pPr>
      <w:r>
        <w:br w:type="page"/>
      </w:r>
    </w:p>
    <w:p w14:paraId="209EA339" w14:textId="733E0A97" w:rsidR="00956595" w:rsidRDefault="00956595" w:rsidP="004E2205">
      <w:pPr>
        <w:pStyle w:val="02-Article"/>
      </w:pPr>
      <w:r>
        <w:lastRenderedPageBreak/>
        <w:t>CLEARANCE WARNING TAPE</w:t>
      </w:r>
    </w:p>
    <w:p w14:paraId="00E87C01" w14:textId="77777777" w:rsidR="00956595" w:rsidRDefault="00956595" w:rsidP="004E2205">
      <w:pPr>
        <w:pStyle w:val="03-Paragraph1"/>
      </w:pPr>
      <w:r>
        <w:t>Affix to floor clearance warning tape to define area in front and around electrical switchgear, panels, and motor control centers.  Type layout shall conform to the requirements of NEC 110 and OSHA.</w:t>
      </w:r>
    </w:p>
    <w:p w14:paraId="71E9F1FA" w14:textId="77777777" w:rsidR="00956595" w:rsidRDefault="00956595" w:rsidP="004E2205">
      <w:pPr>
        <w:pStyle w:val="03-Paragraph1"/>
      </w:pPr>
      <w:r>
        <w:t>Remove debris and clean area prior to installing tape.</w:t>
      </w:r>
    </w:p>
    <w:p w14:paraId="751CA41B" w14:textId="66E22FF8" w:rsidR="002F1019" w:rsidRPr="00216F0A" w:rsidRDefault="00E003A5" w:rsidP="004E2205">
      <w:pPr>
        <w:pStyle w:val="08-End"/>
      </w:pPr>
      <w:bookmarkStart w:id="2" w:name="_Hlk177115040"/>
      <w:r w:rsidRPr="00747F5C">
        <w:t>END OF SECTION</w:t>
      </w:r>
      <w:r>
        <w:t xml:space="preserve"> </w:t>
      </w:r>
      <w:sdt>
        <w:sdtPr>
          <w:alias w:val="Category"/>
          <w:id w:val="-1447384502"/>
          <w:placeholder>
            <w:docPart w:val="12748A2C22074F21A127D9C03D18710B"/>
          </w:placeholder>
          <w:dataBinding w:prefixMappings="xmlns:ns0='http://purl.org/dc/elements/1.1/' xmlns:ns1='http://schemas.openxmlformats.org/package/2006/metadata/core-properties' " w:xpath="/ns1:coreProperties[1]/ns1:category[1]" w:storeItemID="{6C3C8BC8-F283-45AE-878A-BAB7291924A1}"/>
          <w:text/>
        </w:sdtPr>
        <w:sdtEndPr/>
        <w:sdtContent>
          <w:r>
            <w:t>260553</w:t>
          </w:r>
        </w:sdtContent>
      </w:sdt>
      <w:bookmarkEnd w:id="2"/>
    </w:p>
    <w:sectPr w:rsidR="002F1019" w:rsidRPr="00216F0A" w:rsidSect="00370F20">
      <w:headerReference w:type="default" r:id="rId8"/>
      <w:footerReference w:type="default" r:id="rId9"/>
      <w:footnotePr>
        <w:numRestart w:val="eachSect"/>
      </w:footnotePr>
      <w:endnotePr>
        <w:numFmt w:val="decimal"/>
      </w:endnotePr>
      <w:pgSz w:w="12240" w:h="15840" w:code="1"/>
      <w:pgMar w:top="1008" w:right="1440" w:bottom="21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B54E7" w14:textId="77777777" w:rsidR="002C6B3D" w:rsidRDefault="002C6B3D">
      <w:r>
        <w:separator/>
      </w:r>
    </w:p>
  </w:endnote>
  <w:endnote w:type="continuationSeparator" w:id="0">
    <w:p w14:paraId="532AF831" w14:textId="77777777" w:rsidR="002C6B3D" w:rsidRDefault="002C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58809" w14:textId="1AADBEFC" w:rsidR="00E003A5" w:rsidRDefault="00E003A5" w:rsidP="00E003A5">
    <w:pPr>
      <w:pStyle w:val="Footer"/>
      <w:tabs>
        <w:tab w:val="clear" w:pos="4680"/>
      </w:tabs>
    </w:pPr>
    <w:r>
      <w:t>9/12/2024</w:t>
    </w:r>
    <w:r>
      <w:tab/>
    </w:r>
    <w:sdt>
      <w:sdtPr>
        <w:alias w:val="Subject"/>
        <w:id w:val="1679534340"/>
        <w:placeholder>
          <w:docPart w:val="F48B369D8DB84529B9C16504F1F14315"/>
        </w:placeholder>
        <w:dataBinding w:prefixMappings="xmlns:ns0='http://purl.org/dc/elements/1.1/' xmlns:ns1='http://schemas.openxmlformats.org/package/2006/metadata/core-properties' " w:xpath="/ns1:coreProperties[1]/ns0:subject[1]" w:storeItemID="{6C3C8BC8-F283-45AE-878A-BAB7291924A1}"/>
        <w:text/>
      </w:sdtPr>
      <w:sdtEndPr/>
      <w:sdtContent>
        <w:r>
          <w:t>IDENTIFICATION FOR ELECTRICAL SYSTEMS</w:t>
        </w:r>
      </w:sdtContent>
    </w:sdt>
  </w:p>
  <w:p w14:paraId="5B30BE1A" w14:textId="5D74AE78" w:rsidR="00E003A5" w:rsidRDefault="00E003A5" w:rsidP="00E003A5">
    <w:pPr>
      <w:pStyle w:val="Footer"/>
      <w:tabs>
        <w:tab w:val="clear" w:pos="4680"/>
      </w:tabs>
    </w:pPr>
    <w:r>
      <w:t>Port of Port Orford</w:t>
    </w:r>
    <w:r>
      <w:tab/>
    </w:r>
    <w:sdt>
      <w:sdtPr>
        <w:alias w:val="Category"/>
        <w:id w:val="-1512752439"/>
        <w:placeholder>
          <w:docPart w:val="4EE332C193A141429A61D85E4586228A"/>
        </w:placeholder>
        <w:dataBinding w:prefixMappings="xmlns:ns0='http://purl.org/dc/elements/1.1/' xmlns:ns1='http://schemas.openxmlformats.org/package/2006/metadata/core-properties' " w:xpath="/ns1:coreProperties[1]/ns1:category[1]" w:storeItemID="{6C3C8BC8-F283-45AE-878A-BAB7291924A1}"/>
        <w:text/>
      </w:sdtPr>
      <w:sdtEndPr/>
      <w:sdtContent>
        <w:r>
          <w:t>260553</w:t>
        </w:r>
      </w:sdtContent>
    </w:sdt>
    <w:r>
      <w:t>-</w:t>
    </w:r>
    <w:r>
      <w:fldChar w:fldCharType="begin"/>
    </w:r>
    <w:r>
      <w:instrText xml:space="preserve"> PAGE  \* MERGEFORMAT </w:instrText>
    </w:r>
    <w:r>
      <w:fldChar w:fldCharType="separate"/>
    </w:r>
    <w:r>
      <w:t>1</w:t>
    </w:r>
    <w:r>
      <w:fldChar w:fldCharType="end"/>
    </w:r>
  </w:p>
  <w:p w14:paraId="77F9CD86" w14:textId="77777777" w:rsidR="00E003A5" w:rsidRDefault="00E003A5" w:rsidP="00E003A5">
    <w:pPr>
      <w:pStyle w:val="Footer"/>
      <w:tabs>
        <w:tab w:val="clear" w:pos="4680"/>
      </w:tabs>
    </w:pPr>
    <w:r>
      <w:t>Crane Replacement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67538" w14:textId="77777777" w:rsidR="002C6B3D" w:rsidRDefault="002C6B3D">
      <w:r>
        <w:separator/>
      </w:r>
    </w:p>
  </w:footnote>
  <w:footnote w:type="continuationSeparator" w:id="0">
    <w:p w14:paraId="789327F2" w14:textId="77777777" w:rsidR="002C6B3D" w:rsidRDefault="002C6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9847B" w14:textId="749D5B0B" w:rsidR="00A83E83" w:rsidRDefault="00A83E83" w:rsidP="00A83E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35CE3A8"/>
    <w:lvl w:ilvl="0">
      <w:start w:val="1"/>
      <w:numFmt w:val="decimal"/>
      <w:pStyle w:val="01-Part"/>
      <w:suff w:val="space"/>
      <w:lvlText w:val="PART %1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Zero"/>
      <w:pStyle w:val="02-Article"/>
      <w:lvlText w:val="%1.%4"/>
      <w:lvlJc w:val="left"/>
      <w:pPr>
        <w:tabs>
          <w:tab w:val="num" w:pos="551"/>
        </w:tabs>
        <w:ind w:left="551" w:hanging="461"/>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03-Paragraph1"/>
      <w:lvlText w:val="%5."/>
      <w:lvlJc w:val="left"/>
      <w:pPr>
        <w:tabs>
          <w:tab w:val="num" w:pos="878"/>
        </w:tabs>
        <w:ind w:left="878" w:hanging="417"/>
      </w:pPr>
      <w:rPr>
        <w:rFonts w:cs="Times New Roman" w:hint="default"/>
      </w:rPr>
    </w:lvl>
    <w:lvl w:ilvl="5">
      <w:start w:val="1"/>
      <w:numFmt w:val="decimal"/>
      <w:pStyle w:val="04-Paragraph2"/>
      <w:lvlText w:val="%6."/>
      <w:lvlJc w:val="left"/>
      <w:pPr>
        <w:tabs>
          <w:tab w:val="num" w:pos="1368"/>
        </w:tabs>
        <w:ind w:left="1368"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05-Paragraph3"/>
      <w:lvlText w:val="%7."/>
      <w:lvlJc w:val="left"/>
      <w:pPr>
        <w:tabs>
          <w:tab w:val="num" w:pos="1829"/>
        </w:tabs>
        <w:ind w:left="1829"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06-Paragraph4"/>
      <w:lvlText w:val="%8)"/>
      <w:lvlJc w:val="left"/>
      <w:pPr>
        <w:tabs>
          <w:tab w:val="num" w:pos="2290"/>
        </w:tabs>
        <w:ind w:left="2290"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pStyle w:val="07-Paragraph5"/>
      <w:lvlText w:val="%9)"/>
      <w:lvlJc w:val="left"/>
      <w:pPr>
        <w:tabs>
          <w:tab w:val="num" w:pos="2765"/>
        </w:tabs>
        <w:ind w:left="2765" w:hanging="47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C5E1214"/>
    <w:multiLevelType w:val="multilevel"/>
    <w:tmpl w:val="D8C227C8"/>
    <w:lvl w:ilvl="0">
      <w:start w:val="1"/>
      <w:numFmt w:val="decimal"/>
      <w:suff w:val="space"/>
      <w:lvlText w:val="PART %1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14815FA0"/>
    <w:multiLevelType w:val="multilevel"/>
    <w:tmpl w:val="EBD4DB50"/>
    <w:styleLink w:val="CurrentList1"/>
    <w:lvl w:ilvl="0">
      <w:start w:val="1"/>
      <w:numFmt w:val="decimal"/>
      <w:suff w:val="space"/>
      <w:lvlText w:val="PART %1 -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2EB761CD"/>
    <w:multiLevelType w:val="hybridMultilevel"/>
    <w:tmpl w:val="A6BC05DA"/>
    <w:lvl w:ilvl="0" w:tplc="948061AA">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A62F9A"/>
    <w:multiLevelType w:val="hybridMultilevel"/>
    <w:tmpl w:val="9E86FC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02F3363"/>
    <w:multiLevelType w:val="hybridMultilevel"/>
    <w:tmpl w:val="114033D8"/>
    <w:lvl w:ilvl="0" w:tplc="948061AA">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F10681"/>
    <w:multiLevelType w:val="multilevel"/>
    <w:tmpl w:val="748CC050"/>
    <w:lvl w:ilvl="0">
      <w:start w:val="3"/>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upperLett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937663932">
    <w:abstractNumId w:val="0"/>
  </w:num>
  <w:num w:numId="2" w16cid:durableId="1314797712">
    <w:abstractNumId w:val="0"/>
  </w:num>
  <w:num w:numId="3" w16cid:durableId="237598739">
    <w:abstractNumId w:val="0"/>
  </w:num>
  <w:num w:numId="4" w16cid:durableId="1752312594">
    <w:abstractNumId w:val="6"/>
  </w:num>
  <w:num w:numId="5" w16cid:durableId="1427530744">
    <w:abstractNumId w:val="5"/>
  </w:num>
  <w:num w:numId="6" w16cid:durableId="1630352287">
    <w:abstractNumId w:val="3"/>
  </w:num>
  <w:num w:numId="7" w16cid:durableId="10784825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04816">
    <w:abstractNumId w:val="0"/>
  </w:num>
  <w:num w:numId="9" w16cid:durableId="1012494230">
    <w:abstractNumId w:val="0"/>
  </w:num>
  <w:num w:numId="10" w16cid:durableId="825977120">
    <w:abstractNumId w:val="0"/>
  </w:num>
  <w:num w:numId="11" w16cid:durableId="2000647015">
    <w:abstractNumId w:val="0"/>
  </w:num>
  <w:num w:numId="12" w16cid:durableId="581253959">
    <w:abstractNumId w:val="0"/>
  </w:num>
  <w:num w:numId="13" w16cid:durableId="1260137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2897274">
    <w:abstractNumId w:val="4"/>
  </w:num>
  <w:num w:numId="15" w16cid:durableId="823006527">
    <w:abstractNumId w:val="1"/>
  </w:num>
  <w:num w:numId="16" w16cid:durableId="1000277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0897"/>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26"/>
    <w:rsid w:val="00012558"/>
    <w:rsid w:val="00041220"/>
    <w:rsid w:val="00051A1F"/>
    <w:rsid w:val="00063BF3"/>
    <w:rsid w:val="00091395"/>
    <w:rsid w:val="000933BF"/>
    <w:rsid w:val="000A29BB"/>
    <w:rsid w:val="00104BE2"/>
    <w:rsid w:val="001137D2"/>
    <w:rsid w:val="0012665F"/>
    <w:rsid w:val="001418B5"/>
    <w:rsid w:val="001445A9"/>
    <w:rsid w:val="00160651"/>
    <w:rsid w:val="00171EC6"/>
    <w:rsid w:val="001A2712"/>
    <w:rsid w:val="001C7495"/>
    <w:rsid w:val="001E0EED"/>
    <w:rsid w:val="001E2C1E"/>
    <w:rsid w:val="001F6152"/>
    <w:rsid w:val="001F77E5"/>
    <w:rsid w:val="002003DC"/>
    <w:rsid w:val="00212BFD"/>
    <w:rsid w:val="00216F0A"/>
    <w:rsid w:val="00256EEB"/>
    <w:rsid w:val="00266EC3"/>
    <w:rsid w:val="00272BF6"/>
    <w:rsid w:val="00281340"/>
    <w:rsid w:val="00282841"/>
    <w:rsid w:val="00283EB4"/>
    <w:rsid w:val="0028674D"/>
    <w:rsid w:val="00297D4D"/>
    <w:rsid w:val="002C046D"/>
    <w:rsid w:val="002C41A7"/>
    <w:rsid w:val="002C6B3D"/>
    <w:rsid w:val="002F05E4"/>
    <w:rsid w:val="002F1019"/>
    <w:rsid w:val="0030564F"/>
    <w:rsid w:val="003140EC"/>
    <w:rsid w:val="00316D1C"/>
    <w:rsid w:val="00321C11"/>
    <w:rsid w:val="003257CF"/>
    <w:rsid w:val="00325B2F"/>
    <w:rsid w:val="00336708"/>
    <w:rsid w:val="00343E97"/>
    <w:rsid w:val="00370F20"/>
    <w:rsid w:val="00375440"/>
    <w:rsid w:val="00383C89"/>
    <w:rsid w:val="003A4774"/>
    <w:rsid w:val="003A7AC8"/>
    <w:rsid w:val="003B13D1"/>
    <w:rsid w:val="003D748C"/>
    <w:rsid w:val="003E6773"/>
    <w:rsid w:val="003F426A"/>
    <w:rsid w:val="004041A4"/>
    <w:rsid w:val="0040502F"/>
    <w:rsid w:val="00427EF0"/>
    <w:rsid w:val="0046146D"/>
    <w:rsid w:val="004641EE"/>
    <w:rsid w:val="00465BFD"/>
    <w:rsid w:val="00475453"/>
    <w:rsid w:val="00481B43"/>
    <w:rsid w:val="0049134E"/>
    <w:rsid w:val="00493BC4"/>
    <w:rsid w:val="004A72F6"/>
    <w:rsid w:val="004B503F"/>
    <w:rsid w:val="004D4B63"/>
    <w:rsid w:val="004D78DA"/>
    <w:rsid w:val="004D7B26"/>
    <w:rsid w:val="004E2205"/>
    <w:rsid w:val="004E2482"/>
    <w:rsid w:val="004E5C69"/>
    <w:rsid w:val="004F24E4"/>
    <w:rsid w:val="005135D5"/>
    <w:rsid w:val="00517C94"/>
    <w:rsid w:val="0053142E"/>
    <w:rsid w:val="005346F9"/>
    <w:rsid w:val="00543C2B"/>
    <w:rsid w:val="0055051A"/>
    <w:rsid w:val="00570BEE"/>
    <w:rsid w:val="005926D9"/>
    <w:rsid w:val="005953C5"/>
    <w:rsid w:val="00595B15"/>
    <w:rsid w:val="005A438E"/>
    <w:rsid w:val="005B7F85"/>
    <w:rsid w:val="005C4D4A"/>
    <w:rsid w:val="005C7AF1"/>
    <w:rsid w:val="005E7F71"/>
    <w:rsid w:val="005F0426"/>
    <w:rsid w:val="005F121C"/>
    <w:rsid w:val="005F4C55"/>
    <w:rsid w:val="005F6C01"/>
    <w:rsid w:val="0062246A"/>
    <w:rsid w:val="006347C0"/>
    <w:rsid w:val="00637504"/>
    <w:rsid w:val="00643DB0"/>
    <w:rsid w:val="006534D3"/>
    <w:rsid w:val="00663239"/>
    <w:rsid w:val="00680A94"/>
    <w:rsid w:val="006A16E5"/>
    <w:rsid w:val="006A5857"/>
    <w:rsid w:val="006B6088"/>
    <w:rsid w:val="006B6B10"/>
    <w:rsid w:val="006D761B"/>
    <w:rsid w:val="006E25B9"/>
    <w:rsid w:val="006F1B10"/>
    <w:rsid w:val="007041D9"/>
    <w:rsid w:val="00715893"/>
    <w:rsid w:val="007168C6"/>
    <w:rsid w:val="00720B3C"/>
    <w:rsid w:val="0073124A"/>
    <w:rsid w:val="00732DC0"/>
    <w:rsid w:val="0075078F"/>
    <w:rsid w:val="00755038"/>
    <w:rsid w:val="007B2B88"/>
    <w:rsid w:val="007B6633"/>
    <w:rsid w:val="007C3BA4"/>
    <w:rsid w:val="007E153F"/>
    <w:rsid w:val="007E486F"/>
    <w:rsid w:val="007F1F2E"/>
    <w:rsid w:val="008418D6"/>
    <w:rsid w:val="00863130"/>
    <w:rsid w:val="00863ABB"/>
    <w:rsid w:val="00897F30"/>
    <w:rsid w:val="008D2FDA"/>
    <w:rsid w:val="00901D86"/>
    <w:rsid w:val="00926400"/>
    <w:rsid w:val="009315D5"/>
    <w:rsid w:val="009330BE"/>
    <w:rsid w:val="009376F6"/>
    <w:rsid w:val="009377BC"/>
    <w:rsid w:val="0094392E"/>
    <w:rsid w:val="00953221"/>
    <w:rsid w:val="00956595"/>
    <w:rsid w:val="00981839"/>
    <w:rsid w:val="00983958"/>
    <w:rsid w:val="0098432B"/>
    <w:rsid w:val="009A4102"/>
    <w:rsid w:val="009A4A00"/>
    <w:rsid w:val="009B1695"/>
    <w:rsid w:val="009C118A"/>
    <w:rsid w:val="009C5471"/>
    <w:rsid w:val="009C5CBD"/>
    <w:rsid w:val="009C7847"/>
    <w:rsid w:val="009D409C"/>
    <w:rsid w:val="00A0771B"/>
    <w:rsid w:val="00A10091"/>
    <w:rsid w:val="00A13D71"/>
    <w:rsid w:val="00A17C55"/>
    <w:rsid w:val="00A2638F"/>
    <w:rsid w:val="00A35CF4"/>
    <w:rsid w:val="00A47757"/>
    <w:rsid w:val="00A508B7"/>
    <w:rsid w:val="00A51FEA"/>
    <w:rsid w:val="00A6522B"/>
    <w:rsid w:val="00A73BBA"/>
    <w:rsid w:val="00A83E83"/>
    <w:rsid w:val="00AC4F44"/>
    <w:rsid w:val="00AD34CE"/>
    <w:rsid w:val="00AE7ED8"/>
    <w:rsid w:val="00B04404"/>
    <w:rsid w:val="00B2426B"/>
    <w:rsid w:val="00B31186"/>
    <w:rsid w:val="00B366D2"/>
    <w:rsid w:val="00B4659B"/>
    <w:rsid w:val="00B717E3"/>
    <w:rsid w:val="00BA5ECF"/>
    <w:rsid w:val="00BB38E5"/>
    <w:rsid w:val="00BD1A38"/>
    <w:rsid w:val="00BE5610"/>
    <w:rsid w:val="00BF5641"/>
    <w:rsid w:val="00C03487"/>
    <w:rsid w:val="00C2389D"/>
    <w:rsid w:val="00C35EEB"/>
    <w:rsid w:val="00C41417"/>
    <w:rsid w:val="00C6268A"/>
    <w:rsid w:val="00C62E2A"/>
    <w:rsid w:val="00C630A5"/>
    <w:rsid w:val="00C84256"/>
    <w:rsid w:val="00C942E9"/>
    <w:rsid w:val="00CA12FE"/>
    <w:rsid w:val="00CC4925"/>
    <w:rsid w:val="00D029A3"/>
    <w:rsid w:val="00D0717A"/>
    <w:rsid w:val="00D10068"/>
    <w:rsid w:val="00D24835"/>
    <w:rsid w:val="00D3148D"/>
    <w:rsid w:val="00D31E01"/>
    <w:rsid w:val="00D529E1"/>
    <w:rsid w:val="00D75A48"/>
    <w:rsid w:val="00D808D6"/>
    <w:rsid w:val="00D823DF"/>
    <w:rsid w:val="00D9545D"/>
    <w:rsid w:val="00DB1B57"/>
    <w:rsid w:val="00DC759A"/>
    <w:rsid w:val="00DD144B"/>
    <w:rsid w:val="00DE78E7"/>
    <w:rsid w:val="00E003A5"/>
    <w:rsid w:val="00E077C8"/>
    <w:rsid w:val="00E209DA"/>
    <w:rsid w:val="00E331F7"/>
    <w:rsid w:val="00E46C7D"/>
    <w:rsid w:val="00E51278"/>
    <w:rsid w:val="00E72036"/>
    <w:rsid w:val="00E758CC"/>
    <w:rsid w:val="00EA48C6"/>
    <w:rsid w:val="00EC5F8D"/>
    <w:rsid w:val="00ED1AD4"/>
    <w:rsid w:val="00EF304B"/>
    <w:rsid w:val="00EF78C2"/>
    <w:rsid w:val="00F25ECA"/>
    <w:rsid w:val="00F608FA"/>
    <w:rsid w:val="00F63E0F"/>
    <w:rsid w:val="00F74E36"/>
    <w:rsid w:val="00F878FF"/>
    <w:rsid w:val="00F97C4A"/>
    <w:rsid w:val="00FA2F88"/>
    <w:rsid w:val="00FA503B"/>
    <w:rsid w:val="00FD4CA8"/>
    <w:rsid w:val="00FE0648"/>
    <w:rsid w:val="00FE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14FEB7F9"/>
  <w15:chartTrackingRefBased/>
  <w15:docId w15:val="{A7FF9711-603F-4BB8-A80A-25B4527E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BFD"/>
    <w:pPr>
      <w:spacing w:before="120"/>
    </w:pPr>
    <w:rPr>
      <w:rFonts w:eastAsia="Calibri"/>
      <w:sz w:val="22"/>
      <w:szCs w:val="22"/>
    </w:rPr>
  </w:style>
  <w:style w:type="paragraph" w:styleId="Heading2">
    <w:name w:val="heading 2"/>
    <w:basedOn w:val="Normal"/>
    <w:next w:val="Normal"/>
    <w:link w:val="Heading2Char"/>
    <w:uiPriority w:val="9"/>
    <w:unhideWhenUsed/>
    <w:qFormat/>
    <w:rsid w:val="00212B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2BF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12BF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2BF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12BF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12BF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rsid w:val="00212B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2BFD"/>
  </w:style>
  <w:style w:type="paragraph" w:styleId="Header">
    <w:name w:val="header"/>
    <w:basedOn w:val="Normal"/>
    <w:link w:val="HeaderChar"/>
    <w:uiPriority w:val="99"/>
    <w:unhideWhenUsed/>
    <w:rsid w:val="00212BFD"/>
    <w:pPr>
      <w:tabs>
        <w:tab w:val="center" w:pos="4680"/>
        <w:tab w:val="right" w:pos="9360"/>
      </w:tabs>
      <w:spacing w:before="0"/>
    </w:pPr>
  </w:style>
  <w:style w:type="paragraph" w:styleId="Footer">
    <w:name w:val="footer"/>
    <w:basedOn w:val="Normal"/>
    <w:link w:val="FooterChar"/>
    <w:uiPriority w:val="99"/>
    <w:unhideWhenUsed/>
    <w:rsid w:val="00212BFD"/>
    <w:pPr>
      <w:tabs>
        <w:tab w:val="center" w:pos="4680"/>
        <w:tab w:val="right" w:pos="9360"/>
      </w:tabs>
      <w:spacing w:before="0"/>
    </w:pPr>
  </w:style>
  <w:style w:type="paragraph" w:styleId="Revision">
    <w:name w:val="Revision"/>
    <w:hidden/>
    <w:uiPriority w:val="99"/>
    <w:semiHidden/>
    <w:rsid w:val="00A13D71"/>
    <w:rPr>
      <w:rFonts w:ascii="Calibri" w:eastAsia="Calibri" w:hAnsi="Calibri"/>
      <w:sz w:val="22"/>
      <w:szCs w:val="22"/>
    </w:rPr>
  </w:style>
  <w:style w:type="character" w:customStyle="1" w:styleId="Heading2Char">
    <w:name w:val="Heading 2 Char"/>
    <w:basedOn w:val="DefaultParagraphFont"/>
    <w:link w:val="Heading2"/>
    <w:uiPriority w:val="9"/>
    <w:rsid w:val="00212BF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12BF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12BFD"/>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212BFD"/>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212BFD"/>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212BFD"/>
    <w:rPr>
      <w:rFonts w:asciiTheme="majorHAnsi" w:eastAsiaTheme="majorEastAsia" w:hAnsiTheme="majorHAnsi" w:cstheme="majorBidi"/>
      <w:i/>
      <w:iCs/>
      <w:color w:val="1F3763" w:themeColor="accent1" w:themeShade="7F"/>
      <w:sz w:val="22"/>
      <w:szCs w:val="22"/>
    </w:rPr>
  </w:style>
  <w:style w:type="character" w:customStyle="1" w:styleId="HeaderChar">
    <w:name w:val="Header Char"/>
    <w:basedOn w:val="DefaultParagraphFont"/>
    <w:link w:val="Header"/>
    <w:uiPriority w:val="99"/>
    <w:rsid w:val="00212BFD"/>
    <w:rPr>
      <w:rFonts w:eastAsia="Calibri"/>
      <w:sz w:val="22"/>
      <w:szCs w:val="22"/>
    </w:rPr>
  </w:style>
  <w:style w:type="character" w:customStyle="1" w:styleId="FooterChar">
    <w:name w:val="Footer Char"/>
    <w:basedOn w:val="DefaultParagraphFont"/>
    <w:link w:val="Footer"/>
    <w:uiPriority w:val="99"/>
    <w:rsid w:val="00212BFD"/>
    <w:rPr>
      <w:rFonts w:eastAsia="Calibri"/>
      <w:sz w:val="22"/>
      <w:szCs w:val="22"/>
    </w:rPr>
  </w:style>
  <w:style w:type="paragraph" w:customStyle="1" w:styleId="02-Article">
    <w:name w:val="02-Article"/>
    <w:basedOn w:val="Heading2"/>
    <w:next w:val="Normal"/>
    <w:rsid w:val="00212BFD"/>
    <w:pPr>
      <w:keepNext w:val="0"/>
      <w:keepLines w:val="0"/>
      <w:widowControl w:val="0"/>
      <w:numPr>
        <w:ilvl w:val="3"/>
        <w:numId w:val="1"/>
      </w:numPr>
      <w:tabs>
        <w:tab w:val="clear" w:pos="551"/>
        <w:tab w:val="num" w:pos="720"/>
      </w:tabs>
      <w:suppressAutoHyphens/>
      <w:spacing w:before="240"/>
      <w:ind w:left="720" w:hanging="720"/>
    </w:pPr>
    <w:rPr>
      <w:rFonts w:ascii="Times New Roman" w:eastAsia="Times New Roman" w:hAnsi="Times New Roman" w:cs="Times New Roman"/>
      <w:bCs/>
      <w:caps/>
      <w:color w:val="auto"/>
      <w:sz w:val="22"/>
      <w:szCs w:val="20"/>
    </w:rPr>
  </w:style>
  <w:style w:type="paragraph" w:customStyle="1" w:styleId="08-End">
    <w:name w:val="08-End"/>
    <w:basedOn w:val="Normal"/>
    <w:rsid w:val="00212BFD"/>
    <w:pPr>
      <w:widowControl w:val="0"/>
      <w:suppressAutoHyphens/>
      <w:spacing w:before="480"/>
      <w:outlineLvl w:val="0"/>
    </w:pPr>
    <w:rPr>
      <w:rFonts w:eastAsia="Times New Roman"/>
      <w:caps/>
      <w:szCs w:val="20"/>
    </w:rPr>
  </w:style>
  <w:style w:type="paragraph" w:customStyle="1" w:styleId="03-Paragraph1">
    <w:name w:val="03-Paragraph1"/>
    <w:basedOn w:val="02-Article"/>
    <w:rsid w:val="00212BFD"/>
    <w:pPr>
      <w:numPr>
        <w:ilvl w:val="4"/>
      </w:numPr>
      <w:tabs>
        <w:tab w:val="clear" w:pos="878"/>
        <w:tab w:val="left" w:pos="1080"/>
      </w:tabs>
      <w:spacing w:before="120"/>
      <w:ind w:left="1080" w:hanging="360"/>
    </w:pPr>
    <w:rPr>
      <w:caps w:val="0"/>
    </w:rPr>
  </w:style>
  <w:style w:type="paragraph" w:customStyle="1" w:styleId="04-Paragraph2">
    <w:name w:val="04-Paragraph2"/>
    <w:basedOn w:val="03-Paragraph1"/>
    <w:rsid w:val="00212BFD"/>
    <w:pPr>
      <w:numPr>
        <w:ilvl w:val="5"/>
      </w:numPr>
      <w:tabs>
        <w:tab w:val="clear" w:pos="1080"/>
        <w:tab w:val="clear" w:pos="1368"/>
        <w:tab w:val="num" w:pos="1440"/>
      </w:tabs>
      <w:spacing w:before="60"/>
      <w:ind w:left="1440" w:hanging="360"/>
      <w:contextualSpacing/>
    </w:pPr>
    <w:rPr>
      <w:iCs/>
    </w:rPr>
  </w:style>
  <w:style w:type="paragraph" w:customStyle="1" w:styleId="05-Paragraph3">
    <w:name w:val="05-Paragraph3"/>
    <w:basedOn w:val="04-Paragraph2"/>
    <w:rsid w:val="00212BFD"/>
    <w:pPr>
      <w:numPr>
        <w:ilvl w:val="6"/>
      </w:numPr>
      <w:tabs>
        <w:tab w:val="clear" w:pos="1829"/>
        <w:tab w:val="left" w:pos="1800"/>
      </w:tabs>
      <w:ind w:left="1800" w:hanging="360"/>
    </w:pPr>
  </w:style>
  <w:style w:type="paragraph" w:customStyle="1" w:styleId="06-Paragraph4">
    <w:name w:val="06-Paragraph4"/>
    <w:basedOn w:val="05-Paragraph3"/>
    <w:rsid w:val="00212BFD"/>
    <w:pPr>
      <w:numPr>
        <w:ilvl w:val="7"/>
      </w:numPr>
      <w:tabs>
        <w:tab w:val="clear" w:pos="1800"/>
        <w:tab w:val="clear" w:pos="2290"/>
        <w:tab w:val="left" w:pos="2160"/>
      </w:tabs>
      <w:ind w:left="2160" w:hanging="360"/>
    </w:pPr>
  </w:style>
  <w:style w:type="paragraph" w:customStyle="1" w:styleId="07-Paragraph5">
    <w:name w:val="07-Paragraph5"/>
    <w:basedOn w:val="06-Paragraph4"/>
    <w:rsid w:val="00212BFD"/>
    <w:pPr>
      <w:numPr>
        <w:ilvl w:val="8"/>
      </w:numPr>
      <w:tabs>
        <w:tab w:val="clear" w:pos="2160"/>
        <w:tab w:val="clear" w:pos="2765"/>
        <w:tab w:val="left" w:pos="2520"/>
      </w:tabs>
      <w:ind w:left="2520" w:hanging="360"/>
    </w:pPr>
    <w:rPr>
      <w:iCs w:val="0"/>
    </w:rPr>
  </w:style>
  <w:style w:type="paragraph" w:customStyle="1" w:styleId="01-Part">
    <w:name w:val="01-Part"/>
    <w:basedOn w:val="Normal"/>
    <w:next w:val="02-Article"/>
    <w:rsid w:val="00212BFD"/>
    <w:pPr>
      <w:widowControl w:val="0"/>
      <w:numPr>
        <w:numId w:val="1"/>
      </w:numPr>
      <w:suppressAutoHyphens/>
      <w:spacing w:before="240"/>
      <w:outlineLvl w:val="0"/>
    </w:pPr>
    <w:rPr>
      <w:rFonts w:eastAsia="Times New Roman"/>
      <w:caps/>
      <w:szCs w:val="20"/>
    </w:rPr>
  </w:style>
  <w:style w:type="paragraph" w:customStyle="1" w:styleId="00-Section">
    <w:name w:val="00-Section"/>
    <w:basedOn w:val="Normal"/>
    <w:rsid w:val="00212BFD"/>
    <w:pPr>
      <w:widowControl w:val="0"/>
      <w:suppressAutoHyphens/>
      <w:spacing w:before="80"/>
      <w:outlineLvl w:val="0"/>
    </w:pPr>
    <w:rPr>
      <w:rFonts w:eastAsia="Times New Roman"/>
      <w:caps/>
      <w:szCs w:val="20"/>
    </w:rPr>
  </w:style>
  <w:style w:type="character" w:customStyle="1" w:styleId="Keyword">
    <w:name w:val="Keyword"/>
    <w:basedOn w:val="DefaultParagraphFont"/>
    <w:uiPriority w:val="99"/>
    <w:rsid w:val="00DB1B57"/>
    <w:rPr>
      <w:rFonts w:cs="Times New Roman"/>
      <w:b/>
      <w:color w:val="000000"/>
      <w:sz w:val="20"/>
      <w:szCs w:val="20"/>
    </w:rPr>
  </w:style>
  <w:style w:type="character" w:customStyle="1" w:styleId="Header-12">
    <w:name w:val="Header-12"/>
    <w:basedOn w:val="HeaderChar"/>
    <w:uiPriority w:val="1"/>
    <w:qFormat/>
    <w:rsid w:val="00DB1B57"/>
    <w:rPr>
      <w:rFonts w:eastAsia="Calibri" w:cs="Arial"/>
      <w:b w:val="0"/>
      <w:caps w:val="0"/>
      <w:sz w:val="24"/>
      <w:szCs w:val="22"/>
    </w:rPr>
  </w:style>
  <w:style w:type="paragraph" w:customStyle="1" w:styleId="Normal0">
    <w:name w:val="[Normal]"/>
    <w:rsid w:val="00DB1B57"/>
    <w:pPr>
      <w:widowControl w:val="0"/>
      <w:autoSpaceDE w:val="0"/>
      <w:autoSpaceDN w:val="0"/>
      <w:adjustRightInd w:val="0"/>
    </w:pPr>
    <w:rPr>
      <w:rFonts w:eastAsiaTheme="minorEastAsia" w:cs="Arial"/>
      <w:szCs w:val="24"/>
    </w:rPr>
  </w:style>
  <w:style w:type="paragraph" w:customStyle="1" w:styleId="Footeraligncenter">
    <w:name w:val="Footer (align center)"/>
    <w:basedOn w:val="Normal"/>
    <w:uiPriority w:val="7"/>
    <w:rsid w:val="00DB1B57"/>
    <w:pPr>
      <w:suppressAutoHyphens/>
      <w:overflowPunct w:val="0"/>
      <w:autoSpaceDE w:val="0"/>
      <w:autoSpaceDN w:val="0"/>
      <w:adjustRightInd w:val="0"/>
      <w:spacing w:before="0"/>
      <w:jc w:val="center"/>
      <w:textAlignment w:val="baseline"/>
    </w:pPr>
    <w:rPr>
      <w:rFonts w:ascii="Arial" w:eastAsia="Times New Roman" w:hAnsi="Arial"/>
      <w:noProof/>
      <w:sz w:val="18"/>
      <w:szCs w:val="18"/>
    </w:rPr>
  </w:style>
  <w:style w:type="paragraph" w:customStyle="1" w:styleId="Footeralignleft">
    <w:name w:val="Footer (align left)"/>
    <w:basedOn w:val="Normal"/>
    <w:uiPriority w:val="7"/>
    <w:rsid w:val="00DB1B57"/>
    <w:pPr>
      <w:overflowPunct w:val="0"/>
      <w:autoSpaceDE w:val="0"/>
      <w:autoSpaceDN w:val="0"/>
      <w:adjustRightInd w:val="0"/>
      <w:spacing w:before="0"/>
      <w:textAlignment w:val="baseline"/>
    </w:pPr>
    <w:rPr>
      <w:rFonts w:ascii="Arial" w:eastAsia="Times New Roman" w:hAnsi="Arial"/>
      <w:sz w:val="18"/>
      <w:szCs w:val="20"/>
    </w:rPr>
  </w:style>
  <w:style w:type="paragraph" w:customStyle="1" w:styleId="Footeralignright">
    <w:name w:val="Footer (align right)"/>
    <w:basedOn w:val="Normal"/>
    <w:uiPriority w:val="7"/>
    <w:rsid w:val="00DB1B57"/>
    <w:pPr>
      <w:suppressAutoHyphens/>
      <w:overflowPunct w:val="0"/>
      <w:autoSpaceDE w:val="0"/>
      <w:autoSpaceDN w:val="0"/>
      <w:adjustRightInd w:val="0"/>
      <w:spacing w:before="0"/>
      <w:jc w:val="right"/>
      <w:textAlignment w:val="baseline"/>
    </w:pPr>
    <w:rPr>
      <w:rFonts w:ascii="Arial" w:eastAsia="Times New Roman" w:hAnsi="Arial" w:cs="Arial"/>
      <w:sz w:val="18"/>
      <w:szCs w:val="18"/>
    </w:rPr>
  </w:style>
  <w:style w:type="numbering" w:customStyle="1" w:styleId="CurrentList1">
    <w:name w:val="Current List1"/>
    <w:uiPriority w:val="99"/>
    <w:rsid w:val="00DB1B57"/>
    <w:pPr>
      <w:numPr>
        <w:numId w:val="16"/>
      </w:numPr>
    </w:pPr>
  </w:style>
  <w:style w:type="character" w:styleId="PlaceholderText">
    <w:name w:val="Placeholder Text"/>
    <w:basedOn w:val="DefaultParagraphFont"/>
    <w:uiPriority w:val="99"/>
    <w:semiHidden/>
    <w:rsid w:val="00212BFD"/>
  </w:style>
  <w:style w:type="paragraph" w:customStyle="1" w:styleId="00-SectionTitle">
    <w:name w:val="00-SectionTitle"/>
    <w:basedOn w:val="00-Section"/>
    <w:qFormat/>
    <w:rsid w:val="00DB1B57"/>
    <w:pPr>
      <w:spacing w:before="240"/>
    </w:pPr>
  </w:style>
  <w:style w:type="paragraph" w:customStyle="1" w:styleId="Continued">
    <w:name w:val="Continued"/>
    <w:basedOn w:val="08-End"/>
    <w:qFormat/>
    <w:rsid w:val="00DB1B57"/>
    <w:rPr>
      <w:b/>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08824">
      <w:bodyDiv w:val="1"/>
      <w:marLeft w:val="0"/>
      <w:marRight w:val="0"/>
      <w:marTop w:val="0"/>
      <w:marBottom w:val="0"/>
      <w:divBdr>
        <w:top w:val="none" w:sz="0" w:space="0" w:color="auto"/>
        <w:left w:val="none" w:sz="0" w:space="0" w:color="auto"/>
        <w:bottom w:val="none" w:sz="0" w:space="0" w:color="auto"/>
        <w:right w:val="none" w:sz="0" w:space="0" w:color="auto"/>
      </w:divBdr>
    </w:div>
    <w:div w:id="131797597">
      <w:bodyDiv w:val="1"/>
      <w:marLeft w:val="0"/>
      <w:marRight w:val="0"/>
      <w:marTop w:val="0"/>
      <w:marBottom w:val="0"/>
      <w:divBdr>
        <w:top w:val="none" w:sz="0" w:space="0" w:color="auto"/>
        <w:left w:val="none" w:sz="0" w:space="0" w:color="auto"/>
        <w:bottom w:val="none" w:sz="0" w:space="0" w:color="auto"/>
        <w:right w:val="none" w:sz="0" w:space="0" w:color="auto"/>
      </w:divBdr>
    </w:div>
    <w:div w:id="273446220">
      <w:bodyDiv w:val="1"/>
      <w:marLeft w:val="0"/>
      <w:marRight w:val="0"/>
      <w:marTop w:val="0"/>
      <w:marBottom w:val="0"/>
      <w:divBdr>
        <w:top w:val="none" w:sz="0" w:space="0" w:color="auto"/>
        <w:left w:val="none" w:sz="0" w:space="0" w:color="auto"/>
        <w:bottom w:val="none" w:sz="0" w:space="0" w:color="auto"/>
        <w:right w:val="none" w:sz="0" w:space="0" w:color="auto"/>
      </w:divBdr>
    </w:div>
    <w:div w:id="356928606">
      <w:bodyDiv w:val="1"/>
      <w:marLeft w:val="0"/>
      <w:marRight w:val="0"/>
      <w:marTop w:val="0"/>
      <w:marBottom w:val="0"/>
      <w:divBdr>
        <w:top w:val="none" w:sz="0" w:space="0" w:color="auto"/>
        <w:left w:val="none" w:sz="0" w:space="0" w:color="auto"/>
        <w:bottom w:val="none" w:sz="0" w:space="0" w:color="auto"/>
        <w:right w:val="none" w:sz="0" w:space="0" w:color="auto"/>
      </w:divBdr>
    </w:div>
    <w:div w:id="635598332">
      <w:bodyDiv w:val="1"/>
      <w:marLeft w:val="0"/>
      <w:marRight w:val="0"/>
      <w:marTop w:val="0"/>
      <w:marBottom w:val="0"/>
      <w:divBdr>
        <w:top w:val="none" w:sz="0" w:space="0" w:color="auto"/>
        <w:left w:val="none" w:sz="0" w:space="0" w:color="auto"/>
        <w:bottom w:val="none" w:sz="0" w:space="0" w:color="auto"/>
        <w:right w:val="none" w:sz="0" w:space="0" w:color="auto"/>
      </w:divBdr>
    </w:div>
    <w:div w:id="1418599045">
      <w:bodyDiv w:val="1"/>
      <w:marLeft w:val="0"/>
      <w:marRight w:val="0"/>
      <w:marTop w:val="0"/>
      <w:marBottom w:val="0"/>
      <w:divBdr>
        <w:top w:val="none" w:sz="0" w:space="0" w:color="auto"/>
        <w:left w:val="none" w:sz="0" w:space="0" w:color="auto"/>
        <w:bottom w:val="none" w:sz="0" w:space="0" w:color="auto"/>
        <w:right w:val="none" w:sz="0" w:space="0" w:color="auto"/>
      </w:divBdr>
    </w:div>
    <w:div w:id="17747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Specifications\0000-CEI-PBS%20Spe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2748A2C22074F21A127D9C03D18710B"/>
        <w:category>
          <w:name w:val="General"/>
          <w:gallery w:val="placeholder"/>
        </w:category>
        <w:types>
          <w:type w:val="bbPlcHdr"/>
        </w:types>
        <w:behaviors>
          <w:behavior w:val="content"/>
        </w:behaviors>
        <w:guid w:val="{C6168CDB-87B3-45CC-8753-67FC39A13894}"/>
      </w:docPartPr>
      <w:docPartBody>
        <w:p w:rsidR="000731D9" w:rsidRDefault="000731D9" w:rsidP="000731D9">
          <w:pPr>
            <w:pStyle w:val="12748A2C22074F21A127D9C03D18710B"/>
          </w:pPr>
          <w:r>
            <w:rPr>
              <w:rStyle w:val="PlaceholderText"/>
            </w:rPr>
            <w:t>[Category]</w:t>
          </w:r>
        </w:p>
      </w:docPartBody>
    </w:docPart>
    <w:docPart>
      <w:docPartPr>
        <w:name w:val="F48B369D8DB84529B9C16504F1F14315"/>
        <w:category>
          <w:name w:val="General"/>
          <w:gallery w:val="placeholder"/>
        </w:category>
        <w:types>
          <w:type w:val="bbPlcHdr"/>
        </w:types>
        <w:behaviors>
          <w:behavior w:val="content"/>
        </w:behaviors>
        <w:guid w:val="{91040A14-F56C-46DC-9AC5-8038852A703F}"/>
      </w:docPartPr>
      <w:docPartBody>
        <w:p w:rsidR="000731D9" w:rsidRDefault="000731D9" w:rsidP="000731D9">
          <w:pPr>
            <w:pStyle w:val="F48B369D8DB84529B9C16504F1F14315"/>
          </w:pPr>
          <w:r>
            <w:rPr>
              <w:rStyle w:val="PlaceholderText"/>
            </w:rPr>
            <w:t>[Subject]</w:t>
          </w:r>
        </w:p>
      </w:docPartBody>
    </w:docPart>
    <w:docPart>
      <w:docPartPr>
        <w:name w:val="4EE332C193A141429A61D85E4586228A"/>
        <w:category>
          <w:name w:val="General"/>
          <w:gallery w:val="placeholder"/>
        </w:category>
        <w:types>
          <w:type w:val="bbPlcHdr"/>
        </w:types>
        <w:behaviors>
          <w:behavior w:val="content"/>
        </w:behaviors>
        <w:guid w:val="{3D034330-0FFA-41D1-96D3-FDC753E956AA}"/>
      </w:docPartPr>
      <w:docPartBody>
        <w:p w:rsidR="000731D9" w:rsidRDefault="000731D9" w:rsidP="000731D9">
          <w:pPr>
            <w:pStyle w:val="4EE332C193A141429A61D85E4586228A"/>
          </w:pPr>
          <w:r>
            <w:rPr>
              <w:rStyle w:val="PlaceholderText"/>
            </w:rPr>
            <w:t>[Category]</w:t>
          </w:r>
        </w:p>
      </w:docPartBody>
    </w:docPart>
    <w:docPart>
      <w:docPartPr>
        <w:name w:val="8D4E4A619CAA40A6A18634DAEBFB8D9A"/>
        <w:category>
          <w:name w:val="General"/>
          <w:gallery w:val="placeholder"/>
        </w:category>
        <w:types>
          <w:type w:val="bbPlcHdr"/>
        </w:types>
        <w:behaviors>
          <w:behavior w:val="content"/>
        </w:behaviors>
        <w:guid w:val="{071D38B6-6396-4BC9-A760-CC826208E509}"/>
      </w:docPartPr>
      <w:docPartBody>
        <w:p w:rsidR="000731D9" w:rsidRDefault="000731D9" w:rsidP="000731D9">
          <w:pPr>
            <w:pStyle w:val="8D4E4A619CAA40A6A18634DAEBFB8D9A"/>
          </w:pPr>
          <w:r>
            <w:rPr>
              <w:rStyle w:val="PlaceholderText"/>
            </w:rPr>
            <w:t>[Category]</w:t>
          </w:r>
        </w:p>
      </w:docPartBody>
    </w:docPart>
    <w:docPart>
      <w:docPartPr>
        <w:name w:val="DE2038390E334A5D9CF9B8CD26A7A7FE"/>
        <w:category>
          <w:name w:val="General"/>
          <w:gallery w:val="placeholder"/>
        </w:category>
        <w:types>
          <w:type w:val="bbPlcHdr"/>
        </w:types>
        <w:behaviors>
          <w:behavior w:val="content"/>
        </w:behaviors>
        <w:guid w:val="{C66E92E4-CC0C-4202-96CE-EF15A31B89EF}"/>
      </w:docPartPr>
      <w:docPartBody>
        <w:p w:rsidR="000731D9" w:rsidRDefault="000731D9" w:rsidP="000731D9">
          <w:pPr>
            <w:pStyle w:val="DE2038390E334A5D9CF9B8CD26A7A7FE"/>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03"/>
    <w:rsid w:val="000731D9"/>
    <w:rsid w:val="001670CE"/>
    <w:rsid w:val="0017681C"/>
    <w:rsid w:val="001C7AB9"/>
    <w:rsid w:val="002D017C"/>
    <w:rsid w:val="002F3B14"/>
    <w:rsid w:val="003257CF"/>
    <w:rsid w:val="004B3D06"/>
    <w:rsid w:val="004D7B26"/>
    <w:rsid w:val="005B0CF0"/>
    <w:rsid w:val="005C7AF1"/>
    <w:rsid w:val="006322D5"/>
    <w:rsid w:val="00661E6C"/>
    <w:rsid w:val="00797803"/>
    <w:rsid w:val="00CC4925"/>
    <w:rsid w:val="00CC700D"/>
    <w:rsid w:val="00E2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1D9"/>
  </w:style>
  <w:style w:type="paragraph" w:customStyle="1" w:styleId="12748A2C22074F21A127D9C03D18710B">
    <w:name w:val="12748A2C22074F21A127D9C03D18710B"/>
    <w:rsid w:val="000731D9"/>
    <w:pPr>
      <w:spacing w:line="278" w:lineRule="auto"/>
    </w:pPr>
    <w:rPr>
      <w:kern w:val="2"/>
      <w:sz w:val="24"/>
      <w:szCs w:val="24"/>
      <w14:ligatures w14:val="standardContextual"/>
    </w:rPr>
  </w:style>
  <w:style w:type="paragraph" w:customStyle="1" w:styleId="F48B369D8DB84529B9C16504F1F14315">
    <w:name w:val="F48B369D8DB84529B9C16504F1F14315"/>
    <w:rsid w:val="000731D9"/>
    <w:pPr>
      <w:spacing w:line="278" w:lineRule="auto"/>
    </w:pPr>
    <w:rPr>
      <w:kern w:val="2"/>
      <w:sz w:val="24"/>
      <w:szCs w:val="24"/>
      <w14:ligatures w14:val="standardContextual"/>
    </w:rPr>
  </w:style>
  <w:style w:type="paragraph" w:customStyle="1" w:styleId="4EE332C193A141429A61D85E4586228A">
    <w:name w:val="4EE332C193A141429A61D85E4586228A"/>
    <w:rsid w:val="000731D9"/>
    <w:pPr>
      <w:spacing w:line="278" w:lineRule="auto"/>
    </w:pPr>
    <w:rPr>
      <w:kern w:val="2"/>
      <w:sz w:val="24"/>
      <w:szCs w:val="24"/>
      <w14:ligatures w14:val="standardContextual"/>
    </w:rPr>
  </w:style>
  <w:style w:type="paragraph" w:customStyle="1" w:styleId="8D4E4A619CAA40A6A18634DAEBFB8D9A">
    <w:name w:val="8D4E4A619CAA40A6A18634DAEBFB8D9A"/>
    <w:rsid w:val="000731D9"/>
    <w:pPr>
      <w:spacing w:line="278" w:lineRule="auto"/>
    </w:pPr>
    <w:rPr>
      <w:kern w:val="2"/>
      <w:sz w:val="24"/>
      <w:szCs w:val="24"/>
      <w14:ligatures w14:val="standardContextual"/>
    </w:rPr>
  </w:style>
  <w:style w:type="paragraph" w:customStyle="1" w:styleId="DE2038390E334A5D9CF9B8CD26A7A7FE">
    <w:name w:val="DE2038390E334A5D9CF9B8CD26A7A7FE"/>
    <w:rsid w:val="000731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482C0-42CA-405E-B5D3-84BC7FEA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0000-CEI-PBS Spec.dotx</Template>
  <TotalTime>332</TotalTime>
  <Pages>3</Pages>
  <Words>755</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26 05 53 - Identification for Electrical Systems</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05 53 - Identification for Electrical Systems</dc:title>
  <dc:subject>IDENTIFICATION FOR ELECTRICAL SYSTEMS</dc:subject>
  <dc:creator>pedroa@cundiffmep.com</dc:creator>
  <cp:keywords/>
  <cp:lastModifiedBy>Lisa K</cp:lastModifiedBy>
  <cp:revision>48</cp:revision>
  <cp:lastPrinted>2024-02-08T00:45:00Z</cp:lastPrinted>
  <dcterms:created xsi:type="dcterms:W3CDTF">2020-09-15T00:13:00Z</dcterms:created>
  <dcterms:modified xsi:type="dcterms:W3CDTF">2024-09-13T19:06:00Z</dcterms:modified>
  <cp:category>260553</cp:category>
</cp:coreProperties>
</file>