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DC38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2784AE6" wp14:editId="6BDE3F9B">
            <wp:simplePos x="0" y="0"/>
            <wp:positionH relativeFrom="column">
              <wp:posOffset>-89938</wp:posOffset>
            </wp:positionH>
            <wp:positionV relativeFrom="paragraph">
              <wp:posOffset>-29976</wp:posOffset>
            </wp:positionV>
            <wp:extent cx="1257300" cy="1338263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2640CF" w14:textId="77777777" w:rsidR="00323709" w:rsidRDefault="00323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629137C3" w14:textId="77777777" w:rsidR="00323709" w:rsidRDefault="00323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81529B3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PORT OF PORT ORFORD PORT COMMISSION</w:t>
      </w:r>
    </w:p>
    <w:p w14:paraId="5EEDAD83" w14:textId="77777777" w:rsidR="00323709" w:rsidRDefault="00323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5F267399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REDEVELOPMENT </w:t>
      </w:r>
      <w:r>
        <w:rPr>
          <w:sz w:val="28"/>
          <w:szCs w:val="28"/>
        </w:rPr>
        <w:t xml:space="preserve">COMMITTEE </w:t>
      </w:r>
      <w:r>
        <w:rPr>
          <w:color w:val="000000"/>
          <w:sz w:val="28"/>
          <w:szCs w:val="28"/>
        </w:rPr>
        <w:t>WORKSHOP</w:t>
      </w:r>
    </w:p>
    <w:p w14:paraId="612D9BD5" w14:textId="77777777" w:rsidR="00323709" w:rsidRDefault="00323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2DC01FC2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</w:p>
    <w:p w14:paraId="3E8F261A" w14:textId="77777777" w:rsidR="00323709" w:rsidRDefault="00323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14B57802" w14:textId="2D943262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THE REDEVELO</w:t>
      </w:r>
      <w:r>
        <w:rPr>
          <w:sz w:val="24"/>
          <w:szCs w:val="24"/>
        </w:rPr>
        <w:t>PMENT WORKSHOP</w:t>
      </w:r>
      <w:r>
        <w:rPr>
          <w:color w:val="000000"/>
          <w:sz w:val="24"/>
          <w:szCs w:val="24"/>
        </w:rPr>
        <w:t xml:space="preserve"> HELD ON</w:t>
      </w:r>
    </w:p>
    <w:p w14:paraId="10C99FEC" w14:textId="3E715160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Tuesday,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August 12th</w:t>
      </w:r>
      <w:r>
        <w:rPr>
          <w:color w:val="000000"/>
          <w:sz w:val="24"/>
          <w:szCs w:val="24"/>
        </w:rPr>
        <w:t>, 202</w:t>
      </w:r>
      <w:r>
        <w:rPr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 xml:space="preserve">@ </w:t>
      </w:r>
      <w:r>
        <w:rPr>
          <w:sz w:val="24"/>
          <w:szCs w:val="24"/>
        </w:rPr>
        <w:t>6:0</w:t>
      </w:r>
      <w:r w:rsidR="00744A5D"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PM – 7:</w:t>
      </w:r>
      <w:r w:rsidR="00744A5D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PM</w:t>
      </w:r>
    </w:p>
    <w:p w14:paraId="2208E73E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x973j5q0549p" w:colFirst="0" w:colLast="0"/>
      <w:bookmarkEnd w:id="0"/>
      <w:r>
        <w:rPr>
          <w:sz w:val="24"/>
          <w:szCs w:val="24"/>
        </w:rPr>
        <w:t>OSU Field Station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444 Jackson St</w:t>
      </w:r>
      <w:r>
        <w:rPr>
          <w:color w:val="000000"/>
          <w:sz w:val="24"/>
          <w:szCs w:val="24"/>
        </w:rPr>
        <w:t>, Port Orford &amp; Via Teleconference (</w:t>
      </w:r>
      <w:proofErr w:type="spellStart"/>
      <w:r>
        <w:rPr>
          <w:sz w:val="24"/>
          <w:szCs w:val="24"/>
        </w:rPr>
        <w:t>Googlemeet</w:t>
      </w:r>
      <w:proofErr w:type="spellEnd"/>
      <w:r>
        <w:rPr>
          <w:color w:val="000000"/>
          <w:sz w:val="24"/>
          <w:szCs w:val="24"/>
        </w:rPr>
        <w:t xml:space="preserve">): </w:t>
      </w:r>
    </w:p>
    <w:p w14:paraId="4A9C0C71" w14:textId="77777777" w:rsidR="00323709" w:rsidRDefault="00323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F961980" w14:textId="77777777" w:rsidR="00323709" w:rsidRDefault="00323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1C5D2429" w14:textId="1C4BB21C" w:rsidR="003237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</w:rPr>
        <w:t xml:space="preserve">Convene Redevelopment Workshop - The meeting was called to order at 6:02 pm. </w:t>
      </w:r>
    </w:p>
    <w:p w14:paraId="3C40F882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u w:val="single"/>
        </w:rPr>
      </w:pPr>
      <w:r>
        <w:rPr>
          <w:u w:val="single"/>
        </w:rPr>
        <w:t>Members present in-person:</w:t>
      </w:r>
    </w:p>
    <w:p w14:paraId="238A753C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Tom Calvanese, Redevelopment Committee Chair</w:t>
      </w:r>
    </w:p>
    <w:p w14:paraId="11C048C1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Faith Townsend, Communications Coordinator</w:t>
      </w:r>
    </w:p>
    <w:p w14:paraId="18B3D24E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Wilson Thompson, F/V Fantasy</w:t>
      </w:r>
    </w:p>
    <w:p w14:paraId="4597CB09" w14:textId="1EFC94AC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Calvin Prinkey, F/V New Mohay</w:t>
      </w:r>
    </w:p>
    <w:p w14:paraId="6B54E3CC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Phillip Russum, F/V Crystal Sea</w:t>
      </w:r>
    </w:p>
    <w:p w14:paraId="32B3E68C" w14:textId="77777777" w:rsidR="0032370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Darin Faris, Port Staff</w:t>
      </w:r>
    </w:p>
    <w:p w14:paraId="3AA04FD1" w14:textId="77777777" w:rsidR="00323709" w:rsidRDefault="00323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3322DF4A" w14:textId="7947FA14" w:rsidR="003237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</w:rPr>
        <w:t xml:space="preserve">Working Waterfront Revitalization </w:t>
      </w:r>
      <w:r w:rsidR="009C5806">
        <w:rPr>
          <w:b/>
        </w:rPr>
        <w:t>Initiative</w:t>
      </w:r>
      <w:r>
        <w:rPr>
          <w:b/>
        </w:rPr>
        <w:t xml:space="preserve"> Brief Update</w:t>
      </w:r>
    </w:p>
    <w:p w14:paraId="5BDCF5F8" w14:textId="4060152B" w:rsidR="0032370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The committee discussed </w:t>
      </w:r>
      <w:r w:rsidR="00744A5D">
        <w:t>updating</w:t>
      </w:r>
      <w:r>
        <w:t xml:space="preserve"> the</w:t>
      </w:r>
      <w:r w:rsidR="00744A5D">
        <w:t xml:space="preserve"> title of the</w:t>
      </w:r>
      <w:r>
        <w:t xml:space="preserve"> “Redevelopment Committee” to the “Revitalization Committee” to keep wording consistent across all platforms and to use more accurate terminology. This decision received unanimous support from all members</w:t>
      </w:r>
      <w:r w:rsidR="00744A5D">
        <w:t xml:space="preserve"> as a more accurate depiction of the work of </w:t>
      </w:r>
      <w:r w:rsidR="009C5806">
        <w:t xml:space="preserve">the </w:t>
      </w:r>
      <w:r w:rsidR="00744A5D">
        <w:t>Port’s Working Waterfront Revitalization Initiative</w:t>
      </w:r>
      <w:r>
        <w:t xml:space="preserve">.  </w:t>
      </w:r>
    </w:p>
    <w:p w14:paraId="46D50E00" w14:textId="6A95D658" w:rsidR="00323709" w:rsidRDefault="00000000">
      <w:pPr>
        <w:numPr>
          <w:ilvl w:val="0"/>
          <w:numId w:val="1"/>
        </w:numPr>
        <w:spacing w:line="240" w:lineRule="auto"/>
      </w:pPr>
      <w:r>
        <w:rPr>
          <w:b/>
        </w:rPr>
        <w:t>Site Planning 2.0 - discussion</w:t>
      </w:r>
    </w:p>
    <w:p w14:paraId="7686E6D8" w14:textId="3490258E" w:rsidR="00323709" w:rsidRDefault="00000000">
      <w:pPr>
        <w:numPr>
          <w:ilvl w:val="1"/>
          <w:numId w:val="1"/>
        </w:numPr>
        <w:spacing w:line="240" w:lineRule="auto"/>
      </w:pPr>
      <w:r>
        <w:t xml:space="preserve">The committee discussed the need for an updated aerial rendering of the Port to </w:t>
      </w:r>
      <w:r w:rsidR="002213B6">
        <w:t xml:space="preserve">visualize </w:t>
      </w:r>
      <w:r w:rsidR="009C5806">
        <w:t>planned,</w:t>
      </w:r>
      <w:r w:rsidR="002213B6">
        <w:t xml:space="preserve"> underway, and completed </w:t>
      </w:r>
      <w:r>
        <w:t xml:space="preserve">revitalization projects. </w:t>
      </w:r>
      <w:r w:rsidR="002213B6">
        <w:t xml:space="preserve">This will include a “Site Plan 1.5” to visualize current temporary structures to assist with management of change and planning. </w:t>
      </w:r>
      <w:r>
        <w:t xml:space="preserve">Committee Chair Calvanese </w:t>
      </w:r>
      <w:r w:rsidR="009C5806">
        <w:t>is communicating</w:t>
      </w:r>
      <w:r>
        <w:t xml:space="preserve"> with Ron Batcher (USDA) to create these updated renderings to share at future meetings</w:t>
      </w:r>
      <w:r w:rsidR="002213B6">
        <w:t xml:space="preserve"> and through other venues (Port newsletter, public townhall meetings, events, etc.)</w:t>
      </w:r>
      <w:r>
        <w:t xml:space="preserve">. </w:t>
      </w:r>
    </w:p>
    <w:p w14:paraId="3052EC4C" w14:textId="4D0EB58F" w:rsidR="00323709" w:rsidRDefault="00000000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Ice Supply – discussion</w:t>
      </w:r>
      <w:r>
        <w:t xml:space="preserve"> </w:t>
      </w:r>
      <w:r>
        <w:rPr>
          <w:i/>
        </w:rPr>
        <w:t>(Recommendation</w:t>
      </w:r>
      <w:r w:rsidR="00744A5D">
        <w:rPr>
          <w:i/>
        </w:rPr>
        <w:t xml:space="preserve"> to Commission</w:t>
      </w:r>
      <w:r>
        <w:rPr>
          <w:i/>
        </w:rPr>
        <w:t>)</w:t>
      </w:r>
    </w:p>
    <w:p w14:paraId="1ED811B6" w14:textId="6820399D" w:rsidR="00323709" w:rsidRDefault="00000000" w:rsidP="002213B6">
      <w:pPr>
        <w:numPr>
          <w:ilvl w:val="1"/>
          <w:numId w:val="1"/>
        </w:numPr>
        <w:spacing w:after="0" w:line="240" w:lineRule="auto"/>
      </w:pPr>
      <w:r>
        <w:t>The committee discussed immediate, short-term, and long-term solutions for the Port ice supply</w:t>
      </w:r>
      <w:r w:rsidR="002213B6">
        <w:t xml:space="preserve"> and agreed upon the attached three-phase recommendation to address all three phases (see attachment)</w:t>
      </w:r>
      <w:r>
        <w:t>.</w:t>
      </w:r>
    </w:p>
    <w:p w14:paraId="20285993" w14:textId="77777777" w:rsidR="002213B6" w:rsidRDefault="002213B6" w:rsidP="002213B6">
      <w:pPr>
        <w:spacing w:after="0" w:line="240" w:lineRule="auto"/>
        <w:ind w:left="1440"/>
      </w:pPr>
    </w:p>
    <w:p w14:paraId="622C2445" w14:textId="77777777" w:rsidR="00323709" w:rsidRPr="002213B6" w:rsidRDefault="00000000">
      <w:pPr>
        <w:numPr>
          <w:ilvl w:val="0"/>
          <w:numId w:val="1"/>
        </w:numPr>
        <w:spacing w:after="0" w:line="240" w:lineRule="auto"/>
      </w:pPr>
      <w:r>
        <w:rPr>
          <w:b/>
        </w:rPr>
        <w:t xml:space="preserve">Adjournment and Confirmation of Next Meeting – September 2, 2025. The meeting adjourned at 7:12 pm. </w:t>
      </w:r>
    </w:p>
    <w:p w14:paraId="71E42E93" w14:textId="77777777" w:rsidR="002213B6" w:rsidRDefault="002213B6" w:rsidP="002213B6">
      <w:pPr>
        <w:spacing w:after="0" w:line="240" w:lineRule="auto"/>
        <w:rPr>
          <w:b/>
        </w:rPr>
      </w:pPr>
    </w:p>
    <w:p w14:paraId="5EEBAAB5" w14:textId="77777777" w:rsidR="002213B6" w:rsidRDefault="002213B6" w:rsidP="002213B6">
      <w:pPr>
        <w:spacing w:after="0" w:line="240" w:lineRule="auto"/>
        <w:rPr>
          <w:b/>
        </w:rPr>
      </w:pPr>
    </w:p>
    <w:p w14:paraId="30F3BD31" w14:textId="0E0D1C29" w:rsidR="002213B6" w:rsidRPr="002213B6" w:rsidRDefault="002213B6" w:rsidP="002213B6">
      <w:pPr>
        <w:spacing w:after="0" w:line="240" w:lineRule="auto"/>
        <w:rPr>
          <w:bCs/>
        </w:rPr>
      </w:pPr>
      <w:r>
        <w:rPr>
          <w:bCs/>
        </w:rPr>
        <w:t xml:space="preserve">Attachment: </w:t>
      </w:r>
      <w:r w:rsidRPr="002213B6">
        <w:rPr>
          <w:bCs/>
          <w:lang w:val="en-US"/>
        </w:rPr>
        <w:t>Port of Port Orford Ice Supply Operation Recommendation</w:t>
      </w:r>
    </w:p>
    <w:sectPr w:rsidR="002213B6" w:rsidRPr="002213B6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A636" w14:textId="77777777" w:rsidR="00401C72" w:rsidRDefault="00401C72">
      <w:pPr>
        <w:spacing w:after="0" w:line="240" w:lineRule="auto"/>
      </w:pPr>
      <w:r>
        <w:separator/>
      </w:r>
    </w:p>
  </w:endnote>
  <w:endnote w:type="continuationSeparator" w:id="0">
    <w:p w14:paraId="33550F99" w14:textId="77777777" w:rsidR="00401C72" w:rsidRDefault="0040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D010" w14:textId="77777777" w:rsidR="00323709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44A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2320" w14:textId="77777777" w:rsidR="00401C72" w:rsidRDefault="00401C72">
      <w:pPr>
        <w:spacing w:after="0" w:line="240" w:lineRule="auto"/>
      </w:pPr>
      <w:r>
        <w:separator/>
      </w:r>
    </w:p>
  </w:footnote>
  <w:footnote w:type="continuationSeparator" w:id="0">
    <w:p w14:paraId="4AF1EDBB" w14:textId="77777777" w:rsidR="00401C72" w:rsidRDefault="00401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C35AD"/>
    <w:multiLevelType w:val="multilevel"/>
    <w:tmpl w:val="F47E2B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09"/>
    <w:rsid w:val="002213B6"/>
    <w:rsid w:val="00323709"/>
    <w:rsid w:val="00331C01"/>
    <w:rsid w:val="00401C72"/>
    <w:rsid w:val="00487B89"/>
    <w:rsid w:val="00636E29"/>
    <w:rsid w:val="00744A5D"/>
    <w:rsid w:val="009004C9"/>
    <w:rsid w:val="009C5806"/>
    <w:rsid w:val="00B4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24FE0"/>
  <w15:docId w15:val="{3298E8E1-AB07-5B42-8C20-CDF59554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F7E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E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4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7E2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7Xk0J+ayqcGg8NluGOQZjUGYfA==">CgMxLjAyDmgueDk3M2o1cTA1NDlwOAByITFBb0hEcWtsdXhqWE8zZGtzTmtvV1g2eFlTbVR5MGlvQw==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1655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Calvanese</cp:lastModifiedBy>
  <cp:revision>2</cp:revision>
  <dcterms:created xsi:type="dcterms:W3CDTF">2025-08-14T05:06:00Z</dcterms:created>
  <dcterms:modified xsi:type="dcterms:W3CDTF">2025-08-14T05:06:00Z</dcterms:modified>
</cp:coreProperties>
</file>